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временное технологическое присоединение к электрическим сетям </w:t>
      </w:r>
    </w:p>
    <w:p w:rsidR="00D31A05" w:rsidRPr="00D31A05" w:rsidRDefault="00775290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О «</w:t>
      </w:r>
      <w:proofErr w:type="spellStart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раснодар</w:t>
      </w:r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энерго</w:t>
      </w:r>
      <w:proofErr w:type="spellEnd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» энергопринимающих устройств</w:t>
      </w:r>
    </w:p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123"/>
        <w:gridCol w:w="336"/>
        <w:gridCol w:w="373"/>
        <w:gridCol w:w="143"/>
        <w:gridCol w:w="51"/>
        <w:gridCol w:w="284"/>
        <w:gridCol w:w="636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1701"/>
      </w:tblGrid>
      <w:tr w:rsidR="00D31A05" w:rsidRPr="00D31A05" w:rsidTr="00BF6B3D">
        <w:trPr>
          <w:trHeight w:val="678"/>
        </w:trPr>
        <w:tc>
          <w:tcPr>
            <w:tcW w:w="9747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временное технологическое присоединение передвижного объекта *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</w:t>
            </w:r>
          </w:p>
        </w:tc>
      </w:tr>
      <w:tr w:rsidR="00D31A05" w:rsidRPr="00D31A05" w:rsidTr="00BF6B3D">
        <w:trPr>
          <w:trHeight w:val="513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31A05" w:rsidRPr="00D31A05" w:rsidTr="00BF6B3D">
        <w:tc>
          <w:tcPr>
            <w:tcW w:w="3438" w:type="dxa"/>
            <w:gridSpan w:val="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518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41"/>
        </w:trPr>
        <w:tc>
          <w:tcPr>
            <w:tcW w:w="974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31A05" w:rsidRPr="00D31A05" w:rsidTr="00BF6B3D">
        <w:tc>
          <w:tcPr>
            <w:tcW w:w="232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797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rPr>
          <w:trHeight w:val="472"/>
        </w:trPr>
        <w:tc>
          <w:tcPr>
            <w:tcW w:w="9747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31A05" w:rsidRPr="00D31A05" w:rsidTr="00BF6B3D">
        <w:tc>
          <w:tcPr>
            <w:tcW w:w="2802" w:type="dxa"/>
            <w:gridSpan w:val="8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1"/>
            <w:tcBorders>
              <w:top w:val="single" w:sz="18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27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BF6B3D">
        <w:tc>
          <w:tcPr>
            <w:tcW w:w="2467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36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31A05" w:rsidRPr="00D31A05" w:rsidTr="00BF6B3D">
        <w:trPr>
          <w:trHeight w:val="676"/>
        </w:trPr>
        <w:tc>
          <w:tcPr>
            <w:tcW w:w="3510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693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энергопринимающих устройств составляет 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i/>
                <w:lang w:eastAsia="ru-RU"/>
              </w:rPr>
              <w:t>__________ кВт</w:t>
            </w:r>
            <w:r w:rsidRPr="00D31A05">
              <w:rPr>
                <w:rFonts w:ascii="Times New Roman" w:hAnsi="Times New Roman"/>
                <w:i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передвижных объектов максимальная мощность не должна превышать 150 кВт включительно)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Заявляемая категория надежности энергопринимающих устройств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BB288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  <w:p w:rsidR="00BB2888" w:rsidRDefault="00BB2888" w:rsidP="00B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2888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B2888" w:rsidRPr="00D31A05" w:rsidRDefault="00BB2888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экономической деятельности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B2888" w:rsidRPr="00D31A05" w:rsidRDefault="00BB2888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Срок электроснабжения по временной схеме 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Реквизиты договора об осуществлении технологического присоединения ***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(энергосбытовая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907D74" w:rsidRPr="00D31A05" w:rsidRDefault="00D31A05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="00907D74"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 w:rsidR="00907D7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="00907D74">
              <w:rPr>
                <w:rFonts w:ascii="Times New Roman" w:hAnsi="Times New Roman"/>
                <w:lang w:eastAsia="ru-RU"/>
              </w:rPr>
              <w:t xml:space="preserve"> Кубань</w:t>
            </w:r>
            <w:r w:rsidR="00907D74"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BF6B3D">
        <w:tc>
          <w:tcPr>
            <w:tcW w:w="3510" w:type="dxa"/>
            <w:gridSpan w:val="10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31A05" w:rsidRPr="00D31A05" w:rsidTr="00BF6B3D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31A05" w:rsidRPr="00D31A05" w:rsidTr="00BF6B3D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 -</w:t>
      </w:r>
      <w:r w:rsidRPr="00D31A05">
        <w:rPr>
          <w:rFonts w:ascii="Times New Roman" w:hAnsi="Times New Roman"/>
          <w:lang w:eastAsia="ru-RU"/>
        </w:rPr>
        <w:tab/>
      </w:r>
      <w:r w:rsidRPr="00D31A05">
        <w:rPr>
          <w:rFonts w:ascii="Times New Roman" w:hAnsi="Times New Roman"/>
          <w:sz w:val="20"/>
          <w:szCs w:val="20"/>
          <w:lang w:eastAsia="ru-RU"/>
        </w:rPr>
        <w:t>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lastRenderedPageBreak/>
        <w:t>** -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*** -</w:t>
      </w:r>
      <w:r w:rsidRPr="00D31A05">
        <w:rPr>
          <w:rFonts w:ascii="Times New Roman" w:hAnsi="Times New Roman"/>
          <w:lang w:eastAsia="ru-RU"/>
        </w:rPr>
        <w:tab/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копии учредительных документов (для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(ИП)- устав, ИНН, ОГРН, приказ о назначении руководителя, реквизиты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), </w:t>
      </w:r>
      <w:r w:rsidR="00D55585" w:rsidRPr="00D31A05">
        <w:rPr>
          <w:rFonts w:ascii="Times New Roman" w:hAnsi="Times New Roman"/>
          <w:sz w:val="18"/>
          <w:szCs w:val="18"/>
          <w:lang w:eastAsia="ru-RU"/>
        </w:rPr>
        <w:t>выписка из ЕГРЮЛ (ЕГРИП)</w:t>
      </w:r>
      <w:r w:rsidRPr="00D31A05">
        <w:rPr>
          <w:rFonts w:ascii="Times New Roman" w:hAnsi="Times New Roman"/>
          <w:sz w:val="18"/>
          <w:szCs w:val="18"/>
          <w:lang w:eastAsia="ru-RU"/>
        </w:rPr>
        <w:t xml:space="preserve">; для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физ.лица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(ИП) </w:t>
      </w:r>
      <w:r w:rsidRPr="00D31A05">
        <w:rPr>
          <w:rFonts w:ascii="Times New Roman" w:hAnsi="Times New Roman"/>
          <w:sz w:val="18"/>
          <w:szCs w:val="18"/>
          <w:lang w:eastAsia="ru-RU"/>
        </w:rPr>
        <w:t>- 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 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поставщиком).</w:t>
      </w:r>
    </w:p>
    <w:p w:rsidR="00D31A05" w:rsidRP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25AAE" w:rsidRPr="00925AAE" w:rsidRDefault="00D31A05" w:rsidP="00E875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hAnsi="Arial" w:cs="Arial"/>
          <w:b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  <w:bookmarkStart w:id="0" w:name="_GoBack"/>
      <w:bookmarkEnd w:id="0"/>
      <w:r w:rsidR="00E87524" w:rsidRPr="00925AAE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F0204E" w:rsidRPr="007E06DA" w:rsidRDefault="00F0204E" w:rsidP="00925AA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F0204E" w:rsidRPr="007E06DA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290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0D8C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25AAE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2A83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524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376"/>
  <w15:docId w15:val="{C9BB78D0-EFE9-4532-8130-44B4537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CAB0-9256-48A1-A292-AEBD7B6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Nachstroy</cp:lastModifiedBy>
  <cp:revision>7</cp:revision>
  <cp:lastPrinted>2017-09-11T10:18:00Z</cp:lastPrinted>
  <dcterms:created xsi:type="dcterms:W3CDTF">2017-09-20T08:18:00Z</dcterms:created>
  <dcterms:modified xsi:type="dcterms:W3CDTF">2018-01-19T05:00:00Z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